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928F2" w14:textId="0731558A" w:rsidR="00E80D5B" w:rsidRPr="00B20BF1" w:rsidRDefault="00A01690">
      <w:pPr>
        <w:rPr>
          <w:sz w:val="48"/>
          <w:szCs w:val="48"/>
          <w:lang w:val="en-US"/>
        </w:rPr>
      </w:pPr>
      <w:r w:rsidRPr="00B20BF1">
        <w:rPr>
          <w:sz w:val="48"/>
          <w:szCs w:val="48"/>
          <w:lang w:val="en-US"/>
        </w:rPr>
        <w:t>Micro/Macro</w:t>
      </w:r>
      <w:r w:rsidR="008B0B97" w:rsidRPr="00B20BF1">
        <w:rPr>
          <w:sz w:val="48"/>
          <w:szCs w:val="48"/>
          <w:lang w:val="en-US"/>
        </w:rPr>
        <w:t>: Acrylic</w:t>
      </w:r>
      <w:r w:rsidRPr="00B20BF1">
        <w:rPr>
          <w:sz w:val="48"/>
          <w:szCs w:val="48"/>
          <w:lang w:val="en-US"/>
        </w:rPr>
        <w:t xml:space="preserve"> Painting</w:t>
      </w:r>
    </w:p>
    <w:p w14:paraId="2BA07A25" w14:textId="467AAA48" w:rsidR="00A01690" w:rsidRDefault="00A01690">
      <w:pPr>
        <w:rPr>
          <w:lang w:val="en-US"/>
        </w:rPr>
      </w:pPr>
    </w:p>
    <w:p w14:paraId="5DA9ABCF" w14:textId="2FD72D19" w:rsidR="00A01690" w:rsidRPr="003B5ECD" w:rsidRDefault="00A01690">
      <w:pPr>
        <w:rPr>
          <w:b/>
          <w:lang w:val="en-US"/>
        </w:rPr>
      </w:pPr>
      <w:r w:rsidRPr="003B5ECD">
        <w:rPr>
          <w:b/>
          <w:lang w:val="en-US"/>
        </w:rPr>
        <w:t>Assignment:</w:t>
      </w:r>
    </w:p>
    <w:p w14:paraId="09599972" w14:textId="27375467" w:rsidR="00A01690" w:rsidRDefault="00A01690">
      <w:pPr>
        <w:rPr>
          <w:lang w:val="en-US"/>
        </w:rPr>
      </w:pPr>
      <w:r>
        <w:rPr>
          <w:lang w:val="en-US"/>
        </w:rPr>
        <w:t>For this assignment, you will create a</w:t>
      </w:r>
      <w:r w:rsidR="008B0B97">
        <w:rPr>
          <w:lang w:val="en-US"/>
        </w:rPr>
        <w:t xml:space="preserve">n acrylic </w:t>
      </w:r>
      <w:r>
        <w:rPr>
          <w:lang w:val="en-US"/>
        </w:rPr>
        <w:t xml:space="preserve">painting that plays with the scale of the </w:t>
      </w:r>
      <w:proofErr w:type="spellStart"/>
      <w:r>
        <w:rPr>
          <w:lang w:val="en-US"/>
        </w:rPr>
        <w:t>image.</w:t>
      </w:r>
      <w:proofErr w:type="spellEnd"/>
      <w:r>
        <w:rPr>
          <w:lang w:val="en-US"/>
        </w:rPr>
        <w:t xml:space="preserve"> In art, we usually refer to “scale” as the image’s size in relation to reality. We naturally tend to assess scale in relation to our own bodies. Zooming way in on something changes our perception of it. </w:t>
      </w:r>
    </w:p>
    <w:p w14:paraId="057A5FF1" w14:textId="6CE9F477" w:rsidR="00A01690" w:rsidRDefault="00A01690">
      <w:pPr>
        <w:rPr>
          <w:lang w:val="en-US"/>
        </w:rPr>
      </w:pPr>
    </w:p>
    <w:p w14:paraId="66547802" w14:textId="5E38B6F0" w:rsidR="00A01690" w:rsidRPr="003B5ECD" w:rsidRDefault="00A01690">
      <w:pPr>
        <w:rPr>
          <w:b/>
          <w:lang w:val="en-US"/>
        </w:rPr>
      </w:pPr>
      <w:r w:rsidRPr="003B5ECD">
        <w:rPr>
          <w:b/>
          <w:lang w:val="en-US"/>
        </w:rPr>
        <w:t>Concept:</w:t>
      </w:r>
    </w:p>
    <w:p w14:paraId="69195043" w14:textId="09C249F2" w:rsidR="00A01690" w:rsidRDefault="00A01690">
      <w:pPr>
        <w:rPr>
          <w:lang w:val="en-US"/>
        </w:rPr>
      </w:pPr>
      <w:r>
        <w:rPr>
          <w:lang w:val="en-US"/>
        </w:rPr>
        <w:t xml:space="preserve">You will develop your own image. You are surrounded by people and objects that can become far more interesting when you zoom in and look at them up </w:t>
      </w:r>
      <w:proofErr w:type="gramStart"/>
      <w:r>
        <w:rPr>
          <w:lang w:val="en-US"/>
        </w:rPr>
        <w:t>close</w:t>
      </w:r>
      <w:proofErr w:type="gramEnd"/>
      <w:r>
        <w:rPr>
          <w:lang w:val="en-US"/>
        </w:rPr>
        <w:t xml:space="preserve">, so it’s up to you to discover what interests you. Your primary concern is to find something that is more complex and more interesting up close. </w:t>
      </w:r>
      <w:r w:rsidR="008B0B97">
        <w:rPr>
          <w:lang w:val="en-US"/>
        </w:rPr>
        <w:t>(This includes natural and human-made objects as well as animals and people.)</w:t>
      </w:r>
    </w:p>
    <w:p w14:paraId="3FBBBCE6" w14:textId="77777777" w:rsidR="00A01690" w:rsidRDefault="00A01690">
      <w:pPr>
        <w:rPr>
          <w:lang w:val="en-US"/>
        </w:rPr>
      </w:pPr>
    </w:p>
    <w:p w14:paraId="7D94799C" w14:textId="77777777" w:rsidR="00A01690" w:rsidRPr="003B5ECD" w:rsidRDefault="00A01690">
      <w:pPr>
        <w:rPr>
          <w:b/>
          <w:lang w:val="en-US"/>
        </w:rPr>
      </w:pPr>
      <w:r w:rsidRPr="003B5ECD">
        <w:rPr>
          <w:b/>
          <w:lang w:val="en-US"/>
        </w:rPr>
        <w:t>Reference materials:</w:t>
      </w:r>
    </w:p>
    <w:p w14:paraId="6AE35D44" w14:textId="7F8489E8" w:rsidR="00A01690" w:rsidRDefault="00A01690">
      <w:pPr>
        <w:rPr>
          <w:lang w:val="en-US"/>
        </w:rPr>
      </w:pPr>
      <w:r>
        <w:rPr>
          <w:lang w:val="en-US"/>
        </w:rPr>
        <w:t xml:space="preserve">Your reference materials for your painting can be a mix of found images and your own photographs and drawings from life. </w:t>
      </w:r>
      <w:r w:rsidR="003B5ECD">
        <w:rPr>
          <w:lang w:val="en-US"/>
        </w:rPr>
        <w:t xml:space="preserve">You must compile at least a double page spread of images in your sketchbook. This is a collection of photos and drawings that help you to understand what you’re going to paint. Include notes on what you’re working on. Remember to consider </w:t>
      </w:r>
      <w:proofErr w:type="spellStart"/>
      <w:r w:rsidR="003B5ECD">
        <w:rPr>
          <w:lang w:val="en-US"/>
        </w:rPr>
        <w:t>colour</w:t>
      </w:r>
      <w:proofErr w:type="spellEnd"/>
      <w:r w:rsidR="003B5ECD">
        <w:rPr>
          <w:lang w:val="en-US"/>
        </w:rPr>
        <w:t xml:space="preserve">! Once you have solidified your idea and you have an image or three to work from, ask for the images to be printed as photographs. </w:t>
      </w:r>
    </w:p>
    <w:p w14:paraId="6E8467D4" w14:textId="6890135E" w:rsidR="003B5ECD" w:rsidRDefault="003B5ECD">
      <w:pPr>
        <w:rPr>
          <w:lang w:val="en-US"/>
        </w:rPr>
      </w:pPr>
    </w:p>
    <w:p w14:paraId="7A43F7F4" w14:textId="0B85EA9D" w:rsidR="003B5ECD" w:rsidRDefault="003B5ECD">
      <w:pPr>
        <w:rPr>
          <w:lang w:val="en-US"/>
        </w:rPr>
      </w:pPr>
      <w:r w:rsidRPr="003B5ECD">
        <w:rPr>
          <w:b/>
          <w:lang w:val="en-US"/>
        </w:rPr>
        <w:t>Preparation</w:t>
      </w:r>
      <w:r>
        <w:rPr>
          <w:lang w:val="en-US"/>
        </w:rPr>
        <w:t>:</w:t>
      </w:r>
    </w:p>
    <w:p w14:paraId="50D2B48A" w14:textId="6468C273" w:rsidR="003B5ECD" w:rsidRDefault="003B5ECD">
      <w:pPr>
        <w:rPr>
          <w:lang w:val="en-US"/>
        </w:rPr>
      </w:pPr>
      <w:r>
        <w:rPr>
          <w:lang w:val="en-US"/>
        </w:rPr>
        <w:t xml:space="preserve">Using small thumbnail sketches, draw your composition for your painting. You will be using unstretched canvas so that you can cut it to your desired dimensions. Your maximum size in any direction should be 24”, but talk to Ms. Dodge if you’d like to do something bigger. When considering your dimensions, think about your experience as a painter, and the subject you will be painting. </w:t>
      </w:r>
      <w:r w:rsidR="00571467">
        <w:rPr>
          <w:lang w:val="en-US"/>
        </w:rPr>
        <w:t xml:space="preserve">You must also choose a </w:t>
      </w:r>
      <w:proofErr w:type="spellStart"/>
      <w:r w:rsidR="00571467">
        <w:rPr>
          <w:lang w:val="en-US"/>
        </w:rPr>
        <w:t>colour</w:t>
      </w:r>
      <w:proofErr w:type="spellEnd"/>
      <w:r w:rsidR="00571467">
        <w:rPr>
          <w:lang w:val="en-US"/>
        </w:rPr>
        <w:t xml:space="preserve"> scheme, naming your paint </w:t>
      </w:r>
      <w:proofErr w:type="spellStart"/>
      <w:r w:rsidR="00571467">
        <w:rPr>
          <w:lang w:val="en-US"/>
        </w:rPr>
        <w:t>colours</w:t>
      </w:r>
      <w:proofErr w:type="spellEnd"/>
      <w:r w:rsidR="00571467">
        <w:rPr>
          <w:lang w:val="en-US"/>
        </w:rPr>
        <w:t>. Create a visual reference.</w:t>
      </w:r>
    </w:p>
    <w:p w14:paraId="42E5684C" w14:textId="77777777" w:rsidR="003B5ECD" w:rsidRDefault="003B5ECD">
      <w:pPr>
        <w:rPr>
          <w:lang w:val="en-US"/>
        </w:rPr>
      </w:pPr>
    </w:p>
    <w:p w14:paraId="2B864115" w14:textId="221E8108" w:rsidR="003B5ECD" w:rsidRPr="003B5ECD" w:rsidRDefault="003B5ECD">
      <w:pPr>
        <w:rPr>
          <w:b/>
          <w:lang w:val="en-US"/>
        </w:rPr>
      </w:pPr>
      <w:r w:rsidRPr="003B5ECD">
        <w:rPr>
          <w:b/>
          <w:lang w:val="en-US"/>
        </w:rPr>
        <w:t>In order to begin your painting, you must show Ms. Dodge the following:</w:t>
      </w:r>
    </w:p>
    <w:p w14:paraId="3DB5AB18" w14:textId="17A38C16" w:rsidR="003B5ECD" w:rsidRPr="003B5ECD" w:rsidRDefault="003B5ECD" w:rsidP="003B5ECD">
      <w:pPr>
        <w:pStyle w:val="ListParagraph"/>
        <w:numPr>
          <w:ilvl w:val="0"/>
          <w:numId w:val="1"/>
        </w:numPr>
        <w:rPr>
          <w:lang w:val="en-US"/>
        </w:rPr>
      </w:pPr>
      <w:r w:rsidRPr="003B5ECD">
        <w:rPr>
          <w:lang w:val="en-US"/>
        </w:rPr>
        <w:t>Sketchbook collection: 2 full pages of images and ideas</w:t>
      </w:r>
    </w:p>
    <w:p w14:paraId="7841F5C4" w14:textId="2DA43660" w:rsidR="003B5ECD" w:rsidRPr="003B5ECD" w:rsidRDefault="003B5ECD" w:rsidP="003B5ECD">
      <w:pPr>
        <w:pStyle w:val="ListParagraph"/>
        <w:numPr>
          <w:ilvl w:val="0"/>
          <w:numId w:val="1"/>
        </w:numPr>
        <w:rPr>
          <w:lang w:val="en-US"/>
        </w:rPr>
      </w:pPr>
      <w:r w:rsidRPr="003B5ECD">
        <w:rPr>
          <w:lang w:val="en-US"/>
        </w:rPr>
        <w:t>Photographic images to work from (printed on photo paper)</w:t>
      </w:r>
    </w:p>
    <w:p w14:paraId="16C53801" w14:textId="21F8934A" w:rsidR="003B5ECD" w:rsidRDefault="003B5ECD" w:rsidP="003B5ECD">
      <w:pPr>
        <w:pStyle w:val="ListParagraph"/>
        <w:numPr>
          <w:ilvl w:val="0"/>
          <w:numId w:val="1"/>
        </w:numPr>
        <w:rPr>
          <w:lang w:val="en-US"/>
        </w:rPr>
      </w:pPr>
      <w:r w:rsidRPr="003B5ECD">
        <w:rPr>
          <w:lang w:val="en-US"/>
        </w:rPr>
        <w:t>Thumbnail sketches showing your composition</w:t>
      </w:r>
    </w:p>
    <w:p w14:paraId="58374BBB" w14:textId="63576BA3" w:rsidR="00571467" w:rsidRPr="003B5ECD" w:rsidRDefault="00571467" w:rsidP="003B5ECD">
      <w:pPr>
        <w:pStyle w:val="ListParagraph"/>
        <w:numPr>
          <w:ilvl w:val="0"/>
          <w:numId w:val="1"/>
        </w:numPr>
        <w:rPr>
          <w:lang w:val="en-US"/>
        </w:rPr>
      </w:pPr>
      <w:r>
        <w:rPr>
          <w:lang w:val="en-US"/>
        </w:rPr>
        <w:t xml:space="preserve">Visual reference of your </w:t>
      </w:r>
      <w:proofErr w:type="spellStart"/>
      <w:r>
        <w:rPr>
          <w:lang w:val="en-US"/>
        </w:rPr>
        <w:t>colour</w:t>
      </w:r>
      <w:proofErr w:type="spellEnd"/>
      <w:r>
        <w:rPr>
          <w:lang w:val="en-US"/>
        </w:rPr>
        <w:t xml:space="preserve"> scheme.</w:t>
      </w:r>
    </w:p>
    <w:p w14:paraId="180B0B25" w14:textId="2BC931BF" w:rsidR="003B5ECD" w:rsidRDefault="003B5ECD" w:rsidP="003B5ECD">
      <w:pPr>
        <w:pStyle w:val="ListParagraph"/>
        <w:numPr>
          <w:ilvl w:val="0"/>
          <w:numId w:val="1"/>
        </w:numPr>
        <w:rPr>
          <w:lang w:val="en-US"/>
        </w:rPr>
      </w:pPr>
      <w:r w:rsidRPr="003B5ECD">
        <w:rPr>
          <w:lang w:val="en-US"/>
        </w:rPr>
        <w:t>The dimensions of the painting.</w:t>
      </w:r>
    </w:p>
    <w:p w14:paraId="60862495" w14:textId="592159B3" w:rsidR="00571467" w:rsidRDefault="00571467" w:rsidP="00571467">
      <w:pPr>
        <w:rPr>
          <w:lang w:val="en-US"/>
        </w:rPr>
      </w:pPr>
    </w:p>
    <w:p w14:paraId="6F7B1C77" w14:textId="272002F3" w:rsidR="008C0C5F" w:rsidRPr="00493C5D" w:rsidRDefault="008C0C5F" w:rsidP="00571467">
      <w:pPr>
        <w:rPr>
          <w:b/>
          <w:lang w:val="en-US"/>
        </w:rPr>
      </w:pPr>
      <w:r w:rsidRPr="00493C5D">
        <w:rPr>
          <w:b/>
          <w:lang w:val="en-US"/>
        </w:rPr>
        <w:t>When painting:</w:t>
      </w:r>
    </w:p>
    <w:p w14:paraId="121DED69" w14:textId="712D5AAC" w:rsidR="008C0C5F" w:rsidRPr="00493C5D" w:rsidRDefault="008C0C5F" w:rsidP="00493C5D">
      <w:pPr>
        <w:pStyle w:val="ListParagraph"/>
        <w:numPr>
          <w:ilvl w:val="0"/>
          <w:numId w:val="2"/>
        </w:numPr>
        <w:rPr>
          <w:lang w:val="en-US"/>
        </w:rPr>
      </w:pPr>
      <w:r w:rsidRPr="00493C5D">
        <w:rPr>
          <w:lang w:val="en-US"/>
        </w:rPr>
        <w:t>Consider the whole image – work all over.</w:t>
      </w:r>
    </w:p>
    <w:p w14:paraId="73FC6E1E" w14:textId="3CCCE6AE" w:rsidR="008C0C5F" w:rsidRPr="00493C5D" w:rsidRDefault="008C0C5F" w:rsidP="00493C5D">
      <w:pPr>
        <w:pStyle w:val="ListParagraph"/>
        <w:numPr>
          <w:ilvl w:val="0"/>
          <w:numId w:val="2"/>
        </w:numPr>
        <w:rPr>
          <w:lang w:val="en-US"/>
        </w:rPr>
      </w:pPr>
      <w:proofErr w:type="gramStart"/>
      <w:r w:rsidRPr="00493C5D">
        <w:rPr>
          <w:lang w:val="en-US"/>
        </w:rPr>
        <w:t>Generally</w:t>
      </w:r>
      <w:proofErr w:type="gramEnd"/>
      <w:r w:rsidRPr="00493C5D">
        <w:rPr>
          <w:lang w:val="en-US"/>
        </w:rPr>
        <w:t xml:space="preserve"> work from the background to the foreground.</w:t>
      </w:r>
    </w:p>
    <w:p w14:paraId="1BBA762F" w14:textId="64B51FEF" w:rsidR="008C0C5F" w:rsidRPr="00493C5D" w:rsidRDefault="00493C5D" w:rsidP="00493C5D">
      <w:pPr>
        <w:pStyle w:val="ListParagraph"/>
        <w:numPr>
          <w:ilvl w:val="0"/>
          <w:numId w:val="2"/>
        </w:numPr>
        <w:rPr>
          <w:lang w:val="en-US"/>
        </w:rPr>
      </w:pPr>
      <w:r w:rsidRPr="00493C5D">
        <w:rPr>
          <w:lang w:val="en-US"/>
        </w:rPr>
        <w:t>Keep in mind VALUE and INTENSITY.</w:t>
      </w:r>
    </w:p>
    <w:p w14:paraId="139705F1" w14:textId="09586BAC" w:rsidR="00493C5D" w:rsidRPr="00493C5D" w:rsidRDefault="00493C5D" w:rsidP="00493C5D">
      <w:pPr>
        <w:pStyle w:val="ListParagraph"/>
        <w:numPr>
          <w:ilvl w:val="0"/>
          <w:numId w:val="2"/>
        </w:numPr>
        <w:rPr>
          <w:lang w:val="en-US"/>
        </w:rPr>
      </w:pPr>
      <w:r w:rsidRPr="00493C5D">
        <w:rPr>
          <w:lang w:val="en-US"/>
        </w:rPr>
        <w:t>Step back regularly and spend time looking at your work.</w:t>
      </w:r>
    </w:p>
    <w:p w14:paraId="51AE5F79" w14:textId="77777777" w:rsidR="00571467" w:rsidRPr="00571467" w:rsidRDefault="00571467" w:rsidP="00571467">
      <w:pPr>
        <w:rPr>
          <w:lang w:val="en-US"/>
        </w:rPr>
      </w:pPr>
    </w:p>
    <w:tbl>
      <w:tblPr>
        <w:tblStyle w:val="TableGrid"/>
        <w:tblW w:w="0" w:type="auto"/>
        <w:tblLook w:val="04A0" w:firstRow="1" w:lastRow="0" w:firstColumn="1" w:lastColumn="0" w:noHBand="0" w:noVBand="1"/>
      </w:tblPr>
      <w:tblGrid>
        <w:gridCol w:w="2972"/>
        <w:gridCol w:w="3402"/>
        <w:gridCol w:w="2976"/>
      </w:tblGrid>
      <w:tr w:rsidR="00493C5D" w:rsidRPr="009368C0" w14:paraId="0C216925" w14:textId="77777777" w:rsidTr="009F2181">
        <w:tc>
          <w:tcPr>
            <w:tcW w:w="9350" w:type="dxa"/>
            <w:gridSpan w:val="3"/>
          </w:tcPr>
          <w:p w14:paraId="3682C88C" w14:textId="40A73971" w:rsidR="00493C5D" w:rsidRPr="009368C0" w:rsidRDefault="00493C5D" w:rsidP="009F2181">
            <w:pPr>
              <w:rPr>
                <w:b/>
                <w:sz w:val="32"/>
                <w:szCs w:val="32"/>
                <w:lang w:val="en-CA"/>
              </w:rPr>
            </w:pPr>
            <w:r w:rsidRPr="009368C0">
              <w:rPr>
                <w:b/>
                <w:sz w:val="32"/>
                <w:szCs w:val="32"/>
                <w:lang w:val="en-CA"/>
              </w:rPr>
              <w:t xml:space="preserve">Art 12 – </w:t>
            </w:r>
            <w:r>
              <w:rPr>
                <w:b/>
                <w:sz w:val="32"/>
                <w:szCs w:val="32"/>
                <w:lang w:val="en-CA"/>
              </w:rPr>
              <w:t>Micro/Macro Acrylic</w:t>
            </w:r>
            <w:r w:rsidRPr="009368C0">
              <w:rPr>
                <w:b/>
                <w:sz w:val="32"/>
                <w:szCs w:val="32"/>
                <w:lang w:val="en-CA"/>
              </w:rPr>
              <w:t xml:space="preserve"> Painting</w:t>
            </w:r>
          </w:p>
          <w:p w14:paraId="52546E89" w14:textId="77777777" w:rsidR="00493C5D" w:rsidRPr="009368C0" w:rsidRDefault="00493C5D" w:rsidP="009F2181">
            <w:pPr>
              <w:jc w:val="center"/>
              <w:rPr>
                <w:b/>
                <w:sz w:val="22"/>
                <w:szCs w:val="22"/>
                <w:lang w:val="en-CA"/>
              </w:rPr>
            </w:pPr>
          </w:p>
        </w:tc>
      </w:tr>
      <w:tr w:rsidR="00493C5D" w:rsidRPr="009368C0" w14:paraId="62545545" w14:textId="77777777" w:rsidTr="009F2181">
        <w:tc>
          <w:tcPr>
            <w:tcW w:w="2972" w:type="dxa"/>
          </w:tcPr>
          <w:p w14:paraId="78CB6F14" w14:textId="77777777" w:rsidR="00493C5D" w:rsidRPr="009368C0" w:rsidRDefault="00493C5D" w:rsidP="00493C5D">
            <w:pPr>
              <w:pStyle w:val="ListParagraph"/>
              <w:numPr>
                <w:ilvl w:val="0"/>
                <w:numId w:val="3"/>
              </w:numPr>
              <w:jc w:val="center"/>
              <w:rPr>
                <w:b/>
                <w:sz w:val="22"/>
                <w:szCs w:val="22"/>
                <w:lang w:val="en-CA"/>
              </w:rPr>
            </w:pPr>
            <w:r w:rsidRPr="009368C0">
              <w:rPr>
                <w:b/>
                <w:sz w:val="22"/>
                <w:szCs w:val="22"/>
                <w:lang w:val="en-CA"/>
              </w:rPr>
              <w:t>(C Range)</w:t>
            </w:r>
          </w:p>
        </w:tc>
        <w:tc>
          <w:tcPr>
            <w:tcW w:w="3402" w:type="dxa"/>
          </w:tcPr>
          <w:p w14:paraId="2F714CC6" w14:textId="77777777" w:rsidR="00493C5D" w:rsidRPr="009368C0" w:rsidRDefault="00493C5D" w:rsidP="009F2181">
            <w:pPr>
              <w:jc w:val="center"/>
              <w:rPr>
                <w:b/>
                <w:sz w:val="22"/>
                <w:szCs w:val="22"/>
                <w:lang w:val="en-CA"/>
              </w:rPr>
            </w:pPr>
            <w:r w:rsidRPr="009368C0">
              <w:rPr>
                <w:b/>
                <w:sz w:val="22"/>
                <w:szCs w:val="22"/>
                <w:lang w:val="en-CA"/>
              </w:rPr>
              <w:t>Meeting Expectations (B Range)</w:t>
            </w:r>
          </w:p>
        </w:tc>
        <w:tc>
          <w:tcPr>
            <w:tcW w:w="2976" w:type="dxa"/>
          </w:tcPr>
          <w:p w14:paraId="289B212C" w14:textId="77777777" w:rsidR="00493C5D" w:rsidRPr="009368C0" w:rsidRDefault="00493C5D" w:rsidP="009F2181">
            <w:pPr>
              <w:jc w:val="center"/>
              <w:rPr>
                <w:b/>
                <w:sz w:val="22"/>
                <w:szCs w:val="22"/>
                <w:lang w:val="en-CA"/>
              </w:rPr>
            </w:pPr>
            <w:r w:rsidRPr="009368C0">
              <w:rPr>
                <w:b/>
                <w:sz w:val="22"/>
                <w:szCs w:val="22"/>
                <w:lang w:val="en-CA"/>
              </w:rPr>
              <w:t>+ (A Range)</w:t>
            </w:r>
          </w:p>
        </w:tc>
      </w:tr>
      <w:tr w:rsidR="00493C5D" w14:paraId="2518562F" w14:textId="77777777" w:rsidTr="00B742C1">
        <w:tc>
          <w:tcPr>
            <w:tcW w:w="9350" w:type="dxa"/>
            <w:gridSpan w:val="3"/>
          </w:tcPr>
          <w:p w14:paraId="1B1E35A1" w14:textId="77777777" w:rsidR="00493C5D" w:rsidRDefault="00493C5D" w:rsidP="00493C5D">
            <w:pPr>
              <w:rPr>
                <w:lang w:val="en-CA"/>
              </w:rPr>
            </w:pPr>
            <w:r>
              <w:rPr>
                <w:lang w:val="en-CA"/>
              </w:rPr>
              <w:t>Sketchbook Mark:</w:t>
            </w:r>
          </w:p>
          <w:p w14:paraId="231A8E6F" w14:textId="206DCBAB" w:rsidR="00493C5D" w:rsidRPr="00493C5D" w:rsidRDefault="00493C5D" w:rsidP="00493C5D">
            <w:pPr>
              <w:pStyle w:val="ListParagraph"/>
              <w:numPr>
                <w:ilvl w:val="0"/>
                <w:numId w:val="6"/>
              </w:numPr>
              <w:rPr>
                <w:sz w:val="20"/>
                <w:szCs w:val="20"/>
              </w:rPr>
            </w:pPr>
            <w:r w:rsidRPr="00493C5D">
              <w:rPr>
                <w:sz w:val="20"/>
                <w:szCs w:val="20"/>
              </w:rPr>
              <w:t>Sketchbook collection: 2 full pages of images and ideas</w:t>
            </w:r>
            <w:r w:rsidRPr="00493C5D">
              <w:rPr>
                <w:sz w:val="20"/>
                <w:szCs w:val="20"/>
              </w:rPr>
              <w:t xml:space="preserve"> (5 marks)</w:t>
            </w:r>
          </w:p>
          <w:p w14:paraId="4CD6F491" w14:textId="5AB76901" w:rsidR="00493C5D" w:rsidRPr="00493C5D" w:rsidRDefault="00493C5D" w:rsidP="00493C5D">
            <w:pPr>
              <w:pStyle w:val="ListParagraph"/>
              <w:numPr>
                <w:ilvl w:val="0"/>
                <w:numId w:val="6"/>
              </w:numPr>
              <w:rPr>
                <w:sz w:val="20"/>
                <w:szCs w:val="20"/>
              </w:rPr>
            </w:pPr>
            <w:r w:rsidRPr="00493C5D">
              <w:rPr>
                <w:sz w:val="20"/>
                <w:szCs w:val="20"/>
              </w:rPr>
              <w:t>Photographic images to work from (printed on photo paper)</w:t>
            </w:r>
            <w:r w:rsidRPr="00493C5D">
              <w:rPr>
                <w:sz w:val="20"/>
                <w:szCs w:val="20"/>
              </w:rPr>
              <w:t xml:space="preserve"> (2 marks)</w:t>
            </w:r>
          </w:p>
          <w:p w14:paraId="6D713A03" w14:textId="20A2D2AE" w:rsidR="00493C5D" w:rsidRPr="00493C5D" w:rsidRDefault="00493C5D" w:rsidP="00493C5D">
            <w:pPr>
              <w:pStyle w:val="ListParagraph"/>
              <w:numPr>
                <w:ilvl w:val="0"/>
                <w:numId w:val="6"/>
              </w:numPr>
              <w:rPr>
                <w:sz w:val="20"/>
                <w:szCs w:val="20"/>
              </w:rPr>
            </w:pPr>
            <w:r w:rsidRPr="00493C5D">
              <w:rPr>
                <w:sz w:val="20"/>
                <w:szCs w:val="20"/>
              </w:rPr>
              <w:t>Thumbnail sketches showing your composition</w:t>
            </w:r>
            <w:r w:rsidRPr="00493C5D">
              <w:rPr>
                <w:sz w:val="20"/>
                <w:szCs w:val="20"/>
              </w:rPr>
              <w:t xml:space="preserve"> and t</w:t>
            </w:r>
            <w:r w:rsidRPr="00493C5D">
              <w:rPr>
                <w:sz w:val="20"/>
                <w:szCs w:val="20"/>
              </w:rPr>
              <w:t>he dimensions of the painting.</w:t>
            </w:r>
            <w:r w:rsidRPr="00493C5D">
              <w:rPr>
                <w:sz w:val="20"/>
                <w:szCs w:val="20"/>
              </w:rPr>
              <w:t xml:space="preserve"> (2 marks)</w:t>
            </w:r>
          </w:p>
          <w:p w14:paraId="2BCB6F0A" w14:textId="14C46CFD" w:rsidR="00493C5D" w:rsidRPr="00493C5D" w:rsidRDefault="00493C5D" w:rsidP="00493C5D">
            <w:pPr>
              <w:pStyle w:val="ListParagraph"/>
              <w:numPr>
                <w:ilvl w:val="0"/>
                <w:numId w:val="6"/>
              </w:numPr>
              <w:rPr>
                <w:sz w:val="20"/>
                <w:szCs w:val="20"/>
              </w:rPr>
            </w:pPr>
            <w:r w:rsidRPr="00493C5D">
              <w:rPr>
                <w:sz w:val="20"/>
                <w:szCs w:val="20"/>
              </w:rPr>
              <w:t xml:space="preserve">Visual reference of your </w:t>
            </w:r>
            <w:proofErr w:type="spellStart"/>
            <w:r w:rsidRPr="00493C5D">
              <w:rPr>
                <w:sz w:val="20"/>
                <w:szCs w:val="20"/>
              </w:rPr>
              <w:t>colour</w:t>
            </w:r>
            <w:proofErr w:type="spellEnd"/>
            <w:r w:rsidRPr="00493C5D">
              <w:rPr>
                <w:sz w:val="20"/>
                <w:szCs w:val="20"/>
              </w:rPr>
              <w:t xml:space="preserve"> scheme.</w:t>
            </w:r>
            <w:r w:rsidRPr="00493C5D">
              <w:rPr>
                <w:sz w:val="20"/>
                <w:szCs w:val="20"/>
              </w:rPr>
              <w:t xml:space="preserve"> (1 mark)</w:t>
            </w:r>
          </w:p>
          <w:p w14:paraId="745279F9" w14:textId="77777777" w:rsidR="00493C5D" w:rsidRDefault="00493C5D" w:rsidP="009F2181">
            <w:pPr>
              <w:rPr>
                <w:lang w:val="en-CA"/>
              </w:rPr>
            </w:pPr>
          </w:p>
          <w:p w14:paraId="5D1C633F" w14:textId="4AD977B4" w:rsidR="00493C5D" w:rsidRDefault="00493C5D" w:rsidP="00493C5D">
            <w:pPr>
              <w:jc w:val="right"/>
              <w:rPr>
                <w:lang w:val="en-CA"/>
              </w:rPr>
            </w:pPr>
            <w:r>
              <w:rPr>
                <w:lang w:val="en-CA"/>
              </w:rPr>
              <w:t>Total ____/10</w:t>
            </w:r>
          </w:p>
        </w:tc>
      </w:tr>
      <w:tr w:rsidR="00493C5D" w14:paraId="1F5B7D94" w14:textId="77777777" w:rsidTr="009F2181">
        <w:tc>
          <w:tcPr>
            <w:tcW w:w="2972" w:type="dxa"/>
          </w:tcPr>
          <w:p w14:paraId="31AF0AF0" w14:textId="77777777" w:rsidR="00493C5D" w:rsidRDefault="00493C5D" w:rsidP="009F2181">
            <w:pPr>
              <w:rPr>
                <w:lang w:val="en-CA"/>
              </w:rPr>
            </w:pPr>
          </w:p>
        </w:tc>
        <w:tc>
          <w:tcPr>
            <w:tcW w:w="3402" w:type="dxa"/>
          </w:tcPr>
          <w:p w14:paraId="22F0C880" w14:textId="77777777" w:rsidR="00493C5D" w:rsidRPr="00493C5D" w:rsidRDefault="00493C5D" w:rsidP="009F2181">
            <w:pPr>
              <w:rPr>
                <w:b/>
                <w:lang w:val="en-CA"/>
              </w:rPr>
            </w:pPr>
            <w:r w:rsidRPr="00493C5D">
              <w:rPr>
                <w:b/>
                <w:lang w:val="en-CA"/>
              </w:rPr>
              <w:t xml:space="preserve">Conceptual: </w:t>
            </w:r>
          </w:p>
          <w:p w14:paraId="25249EB1" w14:textId="77777777" w:rsidR="00493C5D" w:rsidRDefault="00493C5D" w:rsidP="00493C5D">
            <w:pPr>
              <w:pStyle w:val="ListParagraph"/>
              <w:numPr>
                <w:ilvl w:val="0"/>
                <w:numId w:val="7"/>
              </w:numPr>
              <w:rPr>
                <w:lang w:val="en-CA"/>
              </w:rPr>
            </w:pPr>
            <w:r>
              <w:rPr>
                <w:lang w:val="en-CA"/>
              </w:rPr>
              <w:t xml:space="preserve">Development of a theme or idea </w:t>
            </w:r>
          </w:p>
          <w:p w14:paraId="23436611" w14:textId="648D6A2E" w:rsidR="00493C5D" w:rsidRDefault="00493C5D" w:rsidP="00493C5D">
            <w:pPr>
              <w:pStyle w:val="ListParagraph"/>
              <w:numPr>
                <w:ilvl w:val="0"/>
                <w:numId w:val="7"/>
              </w:numPr>
              <w:rPr>
                <w:lang w:val="en-CA"/>
              </w:rPr>
            </w:pPr>
            <w:r>
              <w:rPr>
                <w:lang w:val="en-CA"/>
              </w:rPr>
              <w:t>E</w:t>
            </w:r>
            <w:r>
              <w:rPr>
                <w:lang w:val="en-CA"/>
              </w:rPr>
              <w:t xml:space="preserve">vidence of </w:t>
            </w:r>
            <w:r>
              <w:rPr>
                <w:lang w:val="en-CA"/>
              </w:rPr>
              <w:t>choice related to micro/macro</w:t>
            </w:r>
            <w:r>
              <w:rPr>
                <w:lang w:val="en-CA"/>
              </w:rPr>
              <w:t>.</w:t>
            </w:r>
          </w:p>
          <w:p w14:paraId="202F53BC" w14:textId="110DE3C4" w:rsidR="00493C5D" w:rsidRDefault="00493C5D" w:rsidP="00493C5D">
            <w:pPr>
              <w:pStyle w:val="ListParagraph"/>
              <w:numPr>
                <w:ilvl w:val="0"/>
                <w:numId w:val="7"/>
              </w:numPr>
              <w:rPr>
                <w:lang w:val="en-CA"/>
              </w:rPr>
            </w:pPr>
            <w:r>
              <w:rPr>
                <w:lang w:val="en-CA"/>
              </w:rPr>
              <w:t>Scale is manipulated</w:t>
            </w:r>
          </w:p>
          <w:p w14:paraId="5CE78B67" w14:textId="47F48E0E" w:rsidR="00493C5D" w:rsidRDefault="00493C5D" w:rsidP="00493C5D">
            <w:pPr>
              <w:pStyle w:val="ListParagraph"/>
              <w:numPr>
                <w:ilvl w:val="0"/>
                <w:numId w:val="7"/>
              </w:numPr>
              <w:rPr>
                <w:lang w:val="en-CA"/>
              </w:rPr>
            </w:pPr>
            <w:r>
              <w:rPr>
                <w:lang w:val="en-CA"/>
              </w:rPr>
              <w:t>Composition is intentional</w:t>
            </w:r>
          </w:p>
          <w:p w14:paraId="6BAF5B96" w14:textId="4767D486" w:rsidR="00493C5D" w:rsidRDefault="00493C5D" w:rsidP="009F2181">
            <w:pPr>
              <w:rPr>
                <w:lang w:val="en-CA"/>
              </w:rPr>
            </w:pPr>
          </w:p>
          <w:p w14:paraId="7550FECE" w14:textId="3F4C14C7" w:rsidR="00B20BF1" w:rsidRDefault="00B20BF1" w:rsidP="009F2181">
            <w:pPr>
              <w:rPr>
                <w:lang w:val="en-CA"/>
              </w:rPr>
            </w:pPr>
          </w:p>
          <w:p w14:paraId="64C5FE84" w14:textId="77777777" w:rsidR="00B20BF1" w:rsidRDefault="00B20BF1" w:rsidP="009F2181">
            <w:pPr>
              <w:rPr>
                <w:lang w:val="en-CA"/>
              </w:rPr>
            </w:pPr>
          </w:p>
          <w:p w14:paraId="41597949" w14:textId="77777777" w:rsidR="00493C5D" w:rsidRDefault="00493C5D" w:rsidP="009F2181">
            <w:pPr>
              <w:rPr>
                <w:lang w:val="en-CA"/>
              </w:rPr>
            </w:pPr>
          </w:p>
        </w:tc>
        <w:tc>
          <w:tcPr>
            <w:tcW w:w="2976" w:type="dxa"/>
          </w:tcPr>
          <w:p w14:paraId="208EBFA9" w14:textId="77777777" w:rsidR="00493C5D" w:rsidRDefault="00493C5D" w:rsidP="009F2181">
            <w:pPr>
              <w:rPr>
                <w:lang w:val="en-CA"/>
              </w:rPr>
            </w:pPr>
          </w:p>
        </w:tc>
      </w:tr>
      <w:tr w:rsidR="00493C5D" w14:paraId="28F7B763" w14:textId="77777777" w:rsidTr="009F2181">
        <w:tc>
          <w:tcPr>
            <w:tcW w:w="2972" w:type="dxa"/>
          </w:tcPr>
          <w:p w14:paraId="13ED5FAD" w14:textId="77777777" w:rsidR="00493C5D" w:rsidRPr="00493C5D" w:rsidRDefault="00493C5D" w:rsidP="009F2181">
            <w:pPr>
              <w:rPr>
                <w:b/>
                <w:lang w:val="en-CA"/>
              </w:rPr>
            </w:pPr>
          </w:p>
        </w:tc>
        <w:tc>
          <w:tcPr>
            <w:tcW w:w="3402" w:type="dxa"/>
          </w:tcPr>
          <w:p w14:paraId="147C1936" w14:textId="0BFA7CB7" w:rsidR="00493C5D" w:rsidRDefault="00493C5D" w:rsidP="009F2181">
            <w:pPr>
              <w:rPr>
                <w:b/>
                <w:lang w:val="en-CA"/>
              </w:rPr>
            </w:pPr>
            <w:r w:rsidRPr="00493C5D">
              <w:rPr>
                <w:b/>
                <w:lang w:val="en-CA"/>
              </w:rPr>
              <w:t>Technical:</w:t>
            </w:r>
          </w:p>
          <w:p w14:paraId="238F32DA" w14:textId="54EA23B8" w:rsidR="00493C5D" w:rsidRDefault="00493C5D" w:rsidP="00493C5D">
            <w:pPr>
              <w:pStyle w:val="ListParagraph"/>
              <w:numPr>
                <w:ilvl w:val="0"/>
                <w:numId w:val="8"/>
              </w:numPr>
              <w:rPr>
                <w:lang w:val="en-CA"/>
              </w:rPr>
            </w:pPr>
            <w:r>
              <w:rPr>
                <w:lang w:val="en-CA"/>
              </w:rPr>
              <w:t>Paint is applied in a consistent style.</w:t>
            </w:r>
          </w:p>
          <w:p w14:paraId="356920D6" w14:textId="579BBDF3" w:rsidR="00B20BF1" w:rsidRDefault="00B20BF1" w:rsidP="00493C5D">
            <w:pPr>
              <w:pStyle w:val="ListParagraph"/>
              <w:numPr>
                <w:ilvl w:val="0"/>
                <w:numId w:val="8"/>
              </w:numPr>
              <w:rPr>
                <w:lang w:val="en-CA"/>
              </w:rPr>
            </w:pPr>
            <w:r>
              <w:rPr>
                <w:lang w:val="en-CA"/>
              </w:rPr>
              <w:t>Brush work shows increasing skill.</w:t>
            </w:r>
          </w:p>
          <w:p w14:paraId="011C98E3" w14:textId="47E3D9CF" w:rsidR="00493C5D" w:rsidRDefault="00493C5D" w:rsidP="00493C5D">
            <w:pPr>
              <w:pStyle w:val="ListParagraph"/>
              <w:numPr>
                <w:ilvl w:val="0"/>
                <w:numId w:val="8"/>
              </w:numPr>
              <w:rPr>
                <w:lang w:val="en-CA"/>
              </w:rPr>
            </w:pPr>
            <w:r>
              <w:rPr>
                <w:lang w:val="en-CA"/>
              </w:rPr>
              <w:t>Colour is mixed with value and intensity in mind.</w:t>
            </w:r>
          </w:p>
          <w:p w14:paraId="0B555C43" w14:textId="0E5AC7FD" w:rsidR="00493C5D" w:rsidRDefault="00493C5D" w:rsidP="00493C5D">
            <w:pPr>
              <w:pStyle w:val="ListParagraph"/>
              <w:numPr>
                <w:ilvl w:val="0"/>
                <w:numId w:val="8"/>
              </w:numPr>
              <w:rPr>
                <w:lang w:val="en-CA"/>
              </w:rPr>
            </w:pPr>
            <w:r>
              <w:rPr>
                <w:lang w:val="en-CA"/>
              </w:rPr>
              <w:t>Colour scheme is used.</w:t>
            </w:r>
          </w:p>
          <w:p w14:paraId="4BB6E577" w14:textId="49824EF7" w:rsidR="00493C5D" w:rsidRDefault="00493C5D" w:rsidP="00493C5D">
            <w:pPr>
              <w:pStyle w:val="ListParagraph"/>
              <w:numPr>
                <w:ilvl w:val="0"/>
                <w:numId w:val="8"/>
              </w:numPr>
              <w:rPr>
                <w:lang w:val="en-CA"/>
              </w:rPr>
            </w:pPr>
            <w:r>
              <w:rPr>
                <w:lang w:val="en-CA"/>
              </w:rPr>
              <w:t>Painting is done from background to foreground.</w:t>
            </w:r>
          </w:p>
          <w:p w14:paraId="271C35AB" w14:textId="77777777" w:rsidR="00493C5D" w:rsidRPr="00493C5D" w:rsidRDefault="00493C5D" w:rsidP="00B20BF1">
            <w:pPr>
              <w:rPr>
                <w:lang w:val="en-CA"/>
              </w:rPr>
            </w:pPr>
          </w:p>
          <w:p w14:paraId="329B7615" w14:textId="77777777" w:rsidR="00493C5D" w:rsidRPr="00493C5D" w:rsidRDefault="00493C5D" w:rsidP="009F2181">
            <w:pPr>
              <w:rPr>
                <w:b/>
                <w:lang w:val="en-CA"/>
              </w:rPr>
            </w:pPr>
          </w:p>
          <w:p w14:paraId="4773D97B" w14:textId="77777777" w:rsidR="00493C5D" w:rsidRPr="00493C5D" w:rsidRDefault="00493C5D" w:rsidP="009F2181">
            <w:pPr>
              <w:rPr>
                <w:b/>
                <w:lang w:val="en-CA"/>
              </w:rPr>
            </w:pPr>
          </w:p>
          <w:p w14:paraId="77DFEA48" w14:textId="77777777" w:rsidR="00493C5D" w:rsidRPr="00493C5D" w:rsidRDefault="00493C5D" w:rsidP="009F2181">
            <w:pPr>
              <w:rPr>
                <w:b/>
                <w:lang w:val="en-CA"/>
              </w:rPr>
            </w:pPr>
          </w:p>
          <w:p w14:paraId="642BB8CD" w14:textId="77777777" w:rsidR="00493C5D" w:rsidRPr="00493C5D" w:rsidRDefault="00493C5D" w:rsidP="009F2181">
            <w:pPr>
              <w:rPr>
                <w:b/>
                <w:lang w:val="en-CA"/>
              </w:rPr>
            </w:pPr>
          </w:p>
        </w:tc>
        <w:tc>
          <w:tcPr>
            <w:tcW w:w="2976" w:type="dxa"/>
          </w:tcPr>
          <w:p w14:paraId="7C5D78FF" w14:textId="77777777" w:rsidR="00493C5D" w:rsidRDefault="00493C5D" w:rsidP="009F2181">
            <w:pPr>
              <w:rPr>
                <w:lang w:val="en-CA"/>
              </w:rPr>
            </w:pPr>
          </w:p>
        </w:tc>
      </w:tr>
      <w:tr w:rsidR="00493C5D" w14:paraId="623580B5" w14:textId="77777777" w:rsidTr="009F2181">
        <w:tc>
          <w:tcPr>
            <w:tcW w:w="2972" w:type="dxa"/>
          </w:tcPr>
          <w:p w14:paraId="42432868" w14:textId="77777777" w:rsidR="00493C5D" w:rsidRDefault="00493C5D" w:rsidP="009F2181">
            <w:pPr>
              <w:rPr>
                <w:lang w:val="en-CA"/>
              </w:rPr>
            </w:pPr>
          </w:p>
        </w:tc>
        <w:tc>
          <w:tcPr>
            <w:tcW w:w="3402" w:type="dxa"/>
          </w:tcPr>
          <w:p w14:paraId="2571F6A6" w14:textId="35C16C98" w:rsidR="00493C5D" w:rsidRPr="00B20BF1" w:rsidRDefault="00493C5D" w:rsidP="009F2181">
            <w:pPr>
              <w:rPr>
                <w:b/>
                <w:lang w:val="en-CA"/>
              </w:rPr>
            </w:pPr>
            <w:r w:rsidRPr="00B20BF1">
              <w:rPr>
                <w:b/>
                <w:lang w:val="en-CA"/>
              </w:rPr>
              <w:t>Studio Mark:</w:t>
            </w:r>
          </w:p>
          <w:p w14:paraId="586FC8AD" w14:textId="5059EBB0" w:rsidR="00B20BF1" w:rsidRDefault="00B20BF1" w:rsidP="00B20BF1">
            <w:pPr>
              <w:pStyle w:val="ListParagraph"/>
              <w:numPr>
                <w:ilvl w:val="0"/>
                <w:numId w:val="9"/>
              </w:numPr>
              <w:rPr>
                <w:lang w:val="en-CA"/>
              </w:rPr>
            </w:pPr>
            <w:r>
              <w:rPr>
                <w:lang w:val="en-CA"/>
              </w:rPr>
              <w:t>Clean-up</w:t>
            </w:r>
          </w:p>
          <w:p w14:paraId="24B3A152" w14:textId="35FD4CA2" w:rsidR="00B20BF1" w:rsidRDefault="00B20BF1" w:rsidP="00B20BF1">
            <w:pPr>
              <w:pStyle w:val="ListParagraph"/>
              <w:numPr>
                <w:ilvl w:val="0"/>
                <w:numId w:val="9"/>
              </w:numPr>
              <w:rPr>
                <w:lang w:val="en-CA"/>
              </w:rPr>
            </w:pPr>
            <w:r>
              <w:rPr>
                <w:lang w:val="en-CA"/>
              </w:rPr>
              <w:t>Paint conservation</w:t>
            </w:r>
          </w:p>
          <w:p w14:paraId="5171B798" w14:textId="18DC0607" w:rsidR="00B20BF1" w:rsidRDefault="00B20BF1" w:rsidP="00B20BF1">
            <w:pPr>
              <w:pStyle w:val="ListParagraph"/>
              <w:numPr>
                <w:ilvl w:val="0"/>
                <w:numId w:val="9"/>
              </w:numPr>
              <w:rPr>
                <w:lang w:val="en-CA"/>
              </w:rPr>
            </w:pPr>
            <w:r>
              <w:rPr>
                <w:lang w:val="en-CA"/>
              </w:rPr>
              <w:t>Care of brushes</w:t>
            </w:r>
          </w:p>
          <w:p w14:paraId="4BDFF36A" w14:textId="6AD9FA65" w:rsidR="00B20BF1" w:rsidRDefault="00B20BF1" w:rsidP="00B20BF1">
            <w:pPr>
              <w:pStyle w:val="ListParagraph"/>
              <w:numPr>
                <w:ilvl w:val="0"/>
                <w:numId w:val="9"/>
              </w:numPr>
              <w:rPr>
                <w:lang w:val="en-CA"/>
              </w:rPr>
            </w:pPr>
            <w:r>
              <w:rPr>
                <w:lang w:val="en-CA"/>
              </w:rPr>
              <w:t>Positive environment</w:t>
            </w:r>
          </w:p>
          <w:p w14:paraId="212DFB23" w14:textId="77777777" w:rsidR="00493C5D" w:rsidRDefault="00493C5D" w:rsidP="009F2181">
            <w:pPr>
              <w:rPr>
                <w:lang w:val="en-CA"/>
              </w:rPr>
            </w:pPr>
            <w:bookmarkStart w:id="0" w:name="_GoBack"/>
            <w:bookmarkEnd w:id="0"/>
          </w:p>
        </w:tc>
        <w:tc>
          <w:tcPr>
            <w:tcW w:w="2976" w:type="dxa"/>
          </w:tcPr>
          <w:p w14:paraId="7C083711" w14:textId="77777777" w:rsidR="00493C5D" w:rsidRDefault="00493C5D" w:rsidP="009F2181">
            <w:pPr>
              <w:rPr>
                <w:lang w:val="en-CA"/>
              </w:rPr>
            </w:pPr>
          </w:p>
        </w:tc>
      </w:tr>
    </w:tbl>
    <w:p w14:paraId="1EA00F3B" w14:textId="77777777" w:rsidR="003B5ECD" w:rsidRPr="00A01690" w:rsidRDefault="003B5ECD" w:rsidP="00493C5D">
      <w:pPr>
        <w:rPr>
          <w:lang w:val="en-US"/>
        </w:rPr>
      </w:pPr>
    </w:p>
    <w:sectPr w:rsidR="003B5ECD" w:rsidRPr="00A01690" w:rsidSect="004733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altName w:val="Wingdings"/>
    <w:panose1 w:val="020B0604020202020204"/>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6870"/>
    <w:multiLevelType w:val="hybridMultilevel"/>
    <w:tmpl w:val="A51EE936"/>
    <w:lvl w:ilvl="0" w:tplc="EF449BEA">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272024"/>
    <w:multiLevelType w:val="hybridMultilevel"/>
    <w:tmpl w:val="9A1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5124C"/>
    <w:multiLevelType w:val="hybridMultilevel"/>
    <w:tmpl w:val="19808D74"/>
    <w:lvl w:ilvl="0" w:tplc="B1AE0D3C">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9E2ACA"/>
    <w:multiLevelType w:val="hybridMultilevel"/>
    <w:tmpl w:val="91562BA6"/>
    <w:lvl w:ilvl="0" w:tplc="EF449BEA">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42707A"/>
    <w:multiLevelType w:val="hybridMultilevel"/>
    <w:tmpl w:val="95D475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23F9B"/>
    <w:multiLevelType w:val="hybridMultilevel"/>
    <w:tmpl w:val="EFD4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807346"/>
    <w:multiLevelType w:val="hybridMultilevel"/>
    <w:tmpl w:val="187EE644"/>
    <w:lvl w:ilvl="0" w:tplc="EF449BEA">
      <w:start w:val="1"/>
      <w:numFmt w:val="bullet"/>
      <w:lvlText w:val=""/>
      <w:lvlJc w:val="left"/>
      <w:pPr>
        <w:ind w:left="360" w:hanging="360"/>
      </w:pPr>
      <w:rPr>
        <w:rFonts w:ascii="Zapf Dingbats" w:hAnsi="Zapf Dingba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DE09F7"/>
    <w:multiLevelType w:val="hybridMultilevel"/>
    <w:tmpl w:val="EFD4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ED4B69"/>
    <w:multiLevelType w:val="hybridMultilevel"/>
    <w:tmpl w:val="66D8F9A0"/>
    <w:lvl w:ilvl="0" w:tplc="EF449BEA">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4"/>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90"/>
    <w:rsid w:val="003B5ECD"/>
    <w:rsid w:val="0047334C"/>
    <w:rsid w:val="00493C5D"/>
    <w:rsid w:val="00571467"/>
    <w:rsid w:val="008B0B97"/>
    <w:rsid w:val="008C0C5F"/>
    <w:rsid w:val="00A01690"/>
    <w:rsid w:val="00B20BF1"/>
    <w:rsid w:val="00F402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C9A0C20"/>
  <w15:chartTrackingRefBased/>
  <w15:docId w15:val="{E063EB97-B790-CB40-951D-3710A2A9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ECD"/>
    <w:pPr>
      <w:ind w:left="720"/>
      <w:contextualSpacing/>
    </w:pPr>
  </w:style>
  <w:style w:type="table" w:styleId="TableGrid">
    <w:name w:val="Table Grid"/>
    <w:basedOn w:val="TableNormal"/>
    <w:uiPriority w:val="39"/>
    <w:rsid w:val="00493C5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2019-11-11T17:22:00Z</dcterms:created>
  <dcterms:modified xsi:type="dcterms:W3CDTF">2019-11-11T20:59:00Z</dcterms:modified>
</cp:coreProperties>
</file>