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EC1CB" w14:textId="73A26796" w:rsidR="00BF1B9F" w:rsidRPr="00A12533" w:rsidRDefault="00A12533" w:rsidP="00A12533">
      <w:pPr>
        <w:jc w:val="center"/>
        <w:rPr>
          <w:sz w:val="48"/>
          <w:szCs w:val="48"/>
          <w:lang w:val="en-US"/>
        </w:rPr>
      </w:pPr>
      <w:r w:rsidRPr="00A12533">
        <w:rPr>
          <w:sz w:val="48"/>
          <w:szCs w:val="48"/>
          <w:lang w:val="en-US"/>
        </w:rPr>
        <w:t>PHOTO PROMPTS</w:t>
      </w:r>
    </w:p>
    <w:p w14:paraId="386CE10D" w14:textId="4402776E" w:rsidR="00A12533" w:rsidRDefault="00A12533" w:rsidP="00A12533">
      <w:pPr>
        <w:jc w:val="center"/>
        <w:rPr>
          <w:lang w:val="en-US"/>
        </w:rPr>
      </w:pPr>
    </w:p>
    <w:p w14:paraId="2DAC8A48" w14:textId="434788D3" w:rsidR="00A12533" w:rsidRDefault="00A12533" w:rsidP="00A12533">
      <w:pPr>
        <w:jc w:val="center"/>
        <w:rPr>
          <w:lang w:val="en-US"/>
        </w:rPr>
      </w:pPr>
      <w:r>
        <w:rPr>
          <w:lang w:val="en-US"/>
        </w:rPr>
        <w:t>STRATEGIES AND IDEAS FOR TAKING COOL PHOTOS</w:t>
      </w:r>
    </w:p>
    <w:p w14:paraId="2A58CD89" w14:textId="2BD1D42B" w:rsidR="00A12533" w:rsidRDefault="00A12533" w:rsidP="00A12533">
      <w:pPr>
        <w:jc w:val="center"/>
        <w:rPr>
          <w:lang w:val="en-US"/>
        </w:rPr>
      </w:pPr>
    </w:p>
    <w:p w14:paraId="2BC52F78" w14:textId="46BACAC3" w:rsidR="00A12533" w:rsidRDefault="00A12533" w:rsidP="00A12533">
      <w:pPr>
        <w:jc w:val="center"/>
        <w:rPr>
          <w:lang w:val="en-US"/>
        </w:rPr>
      </w:pPr>
    </w:p>
    <w:p w14:paraId="0BE48712" w14:textId="023574F8" w:rsidR="00A12533" w:rsidRDefault="00A12533" w:rsidP="00A12533">
      <w:pPr>
        <w:jc w:val="center"/>
        <w:rPr>
          <w:sz w:val="48"/>
          <w:szCs w:val="48"/>
          <w:lang w:val="en-US"/>
        </w:rPr>
      </w:pPr>
      <w:r w:rsidRPr="00A12533">
        <w:rPr>
          <w:sz w:val="48"/>
          <w:szCs w:val="48"/>
          <w:lang w:val="en-US"/>
        </w:rPr>
        <w:t>#</w:t>
      </w:r>
      <w:r w:rsidR="0063264D">
        <w:rPr>
          <w:sz w:val="48"/>
          <w:szCs w:val="48"/>
          <w:lang w:val="en-US"/>
        </w:rPr>
        <w:t>3</w:t>
      </w:r>
      <w:r w:rsidR="0063264D" w:rsidRPr="0063264D">
        <w:rPr>
          <w:noProof/>
        </w:rPr>
        <w:t xml:space="preserve"> </w:t>
      </w:r>
    </w:p>
    <w:p w14:paraId="25894BBA" w14:textId="5858EB5D" w:rsidR="00A12533" w:rsidRDefault="0063264D" w:rsidP="00A12533">
      <w:pPr>
        <w:jc w:val="center"/>
        <w:rPr>
          <w:lang w:val="en-US"/>
        </w:rPr>
      </w:pPr>
      <w:r>
        <w:rPr>
          <w:lang w:val="en-US"/>
        </w:rPr>
        <w:t>REFLECTIONS</w:t>
      </w:r>
    </w:p>
    <w:p w14:paraId="53CCB1F4" w14:textId="6ED3B4A1" w:rsidR="00A12533" w:rsidRPr="0063264D" w:rsidRDefault="00A12533" w:rsidP="00A12533">
      <w:pPr>
        <w:jc w:val="center"/>
        <w:rPr>
          <w:rFonts w:cstheme="minorHAnsi"/>
          <w:lang w:val="en-US"/>
        </w:rPr>
      </w:pPr>
    </w:p>
    <w:p w14:paraId="70D8F19A" w14:textId="472081B4" w:rsid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  <w:r w:rsidRPr="0063264D">
        <w:rPr>
          <w:rFonts w:cstheme="minorHAnsi"/>
          <w:color w:val="303030"/>
          <w:spacing w:val="4"/>
        </w:rPr>
        <w:t>Find reflective surfaces</w:t>
      </w:r>
      <w:r>
        <w:rPr>
          <w:rFonts w:cstheme="minorHAnsi"/>
          <w:color w:val="303030"/>
          <w:spacing w:val="4"/>
        </w:rPr>
        <w:t xml:space="preserve"> and take pictures of things that reflecting into them.</w:t>
      </w:r>
    </w:p>
    <w:p w14:paraId="451CB626" w14:textId="232359B0" w:rsid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  <w:r>
        <w:rPr>
          <w:rFonts w:cstheme="minorHAnsi"/>
          <w:color w:val="303030"/>
          <w:spacing w:val="4"/>
        </w:rPr>
        <w:t>You can choose to include both the subject and the reflection or JUST the reflection (which will become the subject of-course).  What makes a more interesting image.</w:t>
      </w:r>
    </w:p>
    <w:p w14:paraId="1E347202" w14:textId="5D066BA0" w:rsid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</w:p>
    <w:p w14:paraId="5A5BBC1B" w14:textId="5C1CAA50" w:rsid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  <w:r>
        <w:rPr>
          <w:rFonts w:cstheme="minorHAnsi"/>
          <w:color w:val="303030"/>
          <w:spacing w:val="4"/>
        </w:rPr>
        <w:t>Mirrors will create very straightforward reflections that will create symmetry or optic confusion.</w:t>
      </w:r>
    </w:p>
    <w:p w14:paraId="52BEB7D9" w14:textId="799FD22D" w:rsid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</w:p>
    <w:p w14:paraId="034EFA18" w14:textId="1C082625" w:rsid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  <w:r>
        <w:rPr>
          <w:rFonts w:cstheme="minorHAnsi"/>
          <w:color w:val="303030"/>
          <w:spacing w:val="4"/>
        </w:rPr>
        <w:t>Windows may provide a layered effect of the subject and whatever is behind the window overlapping.</w:t>
      </w:r>
    </w:p>
    <w:p w14:paraId="48EF682A" w14:textId="237BF86A" w:rsid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</w:p>
    <w:p w14:paraId="65F5B639" w14:textId="019668D9" w:rsidR="0063264D" w:rsidRPr="0063264D" w:rsidRDefault="0063264D" w:rsidP="0063264D">
      <w:pPr>
        <w:shd w:val="clear" w:color="auto" w:fill="FFFFFF"/>
        <w:rPr>
          <w:rFonts w:cstheme="minorHAnsi"/>
          <w:color w:val="303030"/>
          <w:spacing w:val="4"/>
        </w:rPr>
      </w:pPr>
      <w:r>
        <w:rPr>
          <w:rFonts w:cstheme="minorHAnsi"/>
          <w:color w:val="303030"/>
          <w:spacing w:val="4"/>
        </w:rPr>
        <w:t>There are many objects or materials that will provide imperfect reflections, distorting the original image into something strange and beautiful.</w:t>
      </w:r>
    </w:p>
    <w:p w14:paraId="4DB98B0B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21806A0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E21E4B0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54EFB1F" w14:textId="0EF61DC1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  <w:proofErr w:type="spellStart"/>
      <w:r>
        <w:rPr>
          <w:rFonts w:ascii="Helvetica Neue" w:hAnsi="Helvetica Neue"/>
          <w:color w:val="303030"/>
          <w:spacing w:val="4"/>
          <w:sz w:val="18"/>
          <w:szCs w:val="18"/>
        </w:rPr>
        <w:t>Checlk</w:t>
      </w:r>
      <w:proofErr w:type="spellEnd"/>
      <w:r>
        <w:rPr>
          <w:rFonts w:ascii="Helvetica Neue" w:hAnsi="Helvetica Neue"/>
          <w:color w:val="303030"/>
          <w:spacing w:val="4"/>
          <w:sz w:val="18"/>
          <w:szCs w:val="18"/>
        </w:rPr>
        <w:t xml:space="preserve"> Out:  Berthe </w:t>
      </w:r>
      <w:proofErr w:type="spellStart"/>
      <w:r>
        <w:rPr>
          <w:rFonts w:ascii="Helvetica Neue" w:hAnsi="Helvetica Neue"/>
          <w:color w:val="303030"/>
          <w:spacing w:val="4"/>
          <w:sz w:val="18"/>
          <w:szCs w:val="18"/>
        </w:rPr>
        <w:t>Piontek’s</w:t>
      </w:r>
      <w:proofErr w:type="spellEnd"/>
      <w:r>
        <w:rPr>
          <w:rFonts w:ascii="Helvetica Neue" w:hAnsi="Helvetica Neue"/>
          <w:color w:val="303030"/>
          <w:spacing w:val="4"/>
          <w:sz w:val="18"/>
          <w:szCs w:val="18"/>
        </w:rPr>
        <w:t xml:space="preserve"> image from her Lying Still series.</w:t>
      </w:r>
    </w:p>
    <w:p w14:paraId="12049D2C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560E4A58" w14:textId="24188C3A" w:rsidR="0063264D" w:rsidRDefault="0063264D" w:rsidP="0063264D">
      <w:pPr>
        <w:shd w:val="clear" w:color="auto" w:fill="FFFFFF"/>
        <w:rPr>
          <w:noProof/>
        </w:rPr>
      </w:pPr>
      <w:r w:rsidRPr="0063264D">
        <w:rPr>
          <w:sz w:val="48"/>
          <w:szCs w:val="48"/>
          <w:lang w:val="en-US"/>
        </w:rPr>
        <w:drawing>
          <wp:inline distT="0" distB="0" distL="0" distR="0" wp14:anchorId="58C795A2" wp14:editId="46CE18DE">
            <wp:extent cx="2488800" cy="311277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74" cy="31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64D">
        <w:rPr>
          <w:noProof/>
        </w:rPr>
        <w:t xml:space="preserve"> </w:t>
      </w:r>
      <w:r w:rsidRPr="0063264D">
        <w:rPr>
          <w:rFonts w:ascii="Helvetica Neue" w:hAnsi="Helvetica Neue"/>
          <w:color w:val="303030"/>
          <w:spacing w:val="4"/>
          <w:sz w:val="18"/>
          <w:szCs w:val="18"/>
        </w:rPr>
        <w:drawing>
          <wp:inline distT="0" distB="0" distL="0" distR="0" wp14:anchorId="56712E84" wp14:editId="4F126DBF">
            <wp:extent cx="3327400" cy="2501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55F9" w14:textId="54F02D7F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  <w:r>
        <w:rPr>
          <w:rFonts w:ascii="Helvetica Neue" w:hAnsi="Helvetica Neue"/>
          <w:color w:val="303030"/>
          <w:spacing w:val="4"/>
          <w:sz w:val="18"/>
          <w:szCs w:val="18"/>
        </w:rPr>
        <w:tab/>
      </w:r>
      <w:r>
        <w:rPr>
          <w:rFonts w:ascii="Helvetica Neue" w:hAnsi="Helvetica Neue"/>
          <w:color w:val="303030"/>
          <w:spacing w:val="4"/>
          <w:sz w:val="18"/>
          <w:szCs w:val="18"/>
        </w:rPr>
        <w:tab/>
      </w:r>
      <w:r>
        <w:rPr>
          <w:rFonts w:ascii="Helvetica Neue" w:hAnsi="Helvetica Neue"/>
          <w:color w:val="303030"/>
          <w:spacing w:val="4"/>
          <w:sz w:val="18"/>
          <w:szCs w:val="18"/>
        </w:rPr>
        <w:tab/>
      </w:r>
      <w:r>
        <w:rPr>
          <w:rFonts w:ascii="Helvetica Neue" w:hAnsi="Helvetica Neue"/>
          <w:color w:val="303030"/>
          <w:spacing w:val="4"/>
          <w:sz w:val="18"/>
          <w:szCs w:val="18"/>
        </w:rPr>
        <w:tab/>
      </w:r>
      <w:r>
        <w:rPr>
          <w:rFonts w:ascii="Helvetica Neue" w:hAnsi="Helvetica Neue"/>
          <w:color w:val="303030"/>
          <w:spacing w:val="4"/>
          <w:sz w:val="18"/>
          <w:szCs w:val="18"/>
        </w:rPr>
        <w:tab/>
        <w:t xml:space="preserve">       Or Lee </w:t>
      </w:r>
      <w:proofErr w:type="spellStart"/>
      <w:r>
        <w:rPr>
          <w:rFonts w:ascii="Helvetica Neue" w:hAnsi="Helvetica Neue"/>
          <w:color w:val="303030"/>
          <w:spacing w:val="4"/>
          <w:sz w:val="18"/>
          <w:szCs w:val="18"/>
        </w:rPr>
        <w:t>Frielander’s</w:t>
      </w:r>
      <w:proofErr w:type="spellEnd"/>
      <w:r>
        <w:rPr>
          <w:rFonts w:ascii="Helvetica Neue" w:hAnsi="Helvetica Neue"/>
          <w:color w:val="303030"/>
          <w:spacing w:val="4"/>
          <w:sz w:val="18"/>
          <w:szCs w:val="18"/>
        </w:rPr>
        <w:t xml:space="preserve"> self-portrait.</w:t>
      </w:r>
    </w:p>
    <w:p w14:paraId="7D46F5FF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6582449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E74C6AF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00F6E9F7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B7A59A9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  <w:bookmarkStart w:id="0" w:name="_GoBack"/>
      <w:bookmarkEnd w:id="0"/>
    </w:p>
    <w:p w14:paraId="3FCE7353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E2B0EB4" w14:textId="77777777" w:rsidR="0063264D" w:rsidRDefault="0063264D" w:rsidP="0063264D">
      <w:pPr>
        <w:rPr>
          <w:rFonts w:ascii="Times New Roman" w:hAnsi="Times New Roman"/>
        </w:rPr>
      </w:pPr>
    </w:p>
    <w:p w14:paraId="64D29248" w14:textId="1CF71491" w:rsidR="00E057E7" w:rsidRDefault="00E057E7" w:rsidP="00A12533">
      <w:pPr>
        <w:rPr>
          <w:lang w:val="en-US"/>
        </w:rPr>
      </w:pPr>
    </w:p>
    <w:p w14:paraId="4DDCC615" w14:textId="29A7F171" w:rsidR="00E057E7" w:rsidRDefault="00E057E7" w:rsidP="00A12533">
      <w:pPr>
        <w:rPr>
          <w:lang w:val="en-US"/>
        </w:rPr>
      </w:pPr>
    </w:p>
    <w:p w14:paraId="2AE63F6A" w14:textId="72F7F02D" w:rsidR="00E057E7" w:rsidRDefault="00E057E7" w:rsidP="00A12533">
      <w:pPr>
        <w:rPr>
          <w:lang w:val="en-US"/>
        </w:rPr>
      </w:pPr>
      <w:r>
        <w:rPr>
          <w:lang w:val="en-US"/>
        </w:rPr>
        <w:t xml:space="preserve">Check out: Lee </w:t>
      </w:r>
      <w:proofErr w:type="spellStart"/>
      <w:r>
        <w:rPr>
          <w:lang w:val="en-US"/>
        </w:rPr>
        <w:t>Frielander’s</w:t>
      </w:r>
      <w:proofErr w:type="spellEnd"/>
      <w:r>
        <w:rPr>
          <w:lang w:val="en-US"/>
        </w:rPr>
        <w:t xml:space="preserve"> Canyon de Chelly, Arizona, 198</w:t>
      </w:r>
      <w:r>
        <w:rPr>
          <w:lang w:val="en-US"/>
        </w:rPr>
        <w:t>3</w:t>
      </w:r>
    </w:p>
    <w:p w14:paraId="7F15D701" w14:textId="03E64996" w:rsidR="00A12533" w:rsidRDefault="00A12533" w:rsidP="00A12533">
      <w:pPr>
        <w:rPr>
          <w:lang w:val="en-US"/>
        </w:rPr>
      </w:pPr>
    </w:p>
    <w:p w14:paraId="649F01A1" w14:textId="791C448E" w:rsidR="0063264D" w:rsidRDefault="00A12533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  <w:r>
        <w:rPr>
          <w:lang w:val="en-US"/>
        </w:rPr>
        <w:t xml:space="preserve"> </w:t>
      </w:r>
    </w:p>
    <w:p w14:paraId="081B18C1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2916A40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FA5CD53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46C2CC35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3A20EC30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C11CC99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71E2D748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669CCDC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43E4D662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3D014BDD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75C82417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A1D7926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77BD64C4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37CFBBB9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37618040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3281DB23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3AC096EC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096AA0F9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5AAE1DA3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4B3E45C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44C77B5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499563C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98E22D2" w14:textId="77777777" w:rsidR="0063264D" w:rsidRDefault="0063264D" w:rsidP="0063264D">
      <w:pPr>
        <w:rPr>
          <w:rFonts w:ascii="Times New Roman" w:hAnsi="Times New Roman"/>
        </w:rPr>
      </w:pPr>
    </w:p>
    <w:p w14:paraId="430E5F1F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963F5BE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AD72675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AEB2555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4A03E4A7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267AC0B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E3FDF83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636E834C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1AFEB3B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74DFEA22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4D2600EE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45FE7790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4E3DA5A1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E07F4EB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024BB6A3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DAA47D5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78928E32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29660083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492E6E3E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15481366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091CDF7D" w14:textId="77777777" w:rsidR="0063264D" w:rsidRDefault="0063264D" w:rsidP="0063264D">
      <w:pPr>
        <w:shd w:val="clear" w:color="auto" w:fill="FFFFFF"/>
        <w:rPr>
          <w:rFonts w:ascii="Helvetica Neue" w:hAnsi="Helvetica Neue"/>
          <w:color w:val="303030"/>
          <w:spacing w:val="4"/>
          <w:sz w:val="18"/>
          <w:szCs w:val="18"/>
        </w:rPr>
      </w:pPr>
    </w:p>
    <w:p w14:paraId="33B67110" w14:textId="77777777" w:rsidR="0063264D" w:rsidRDefault="0063264D" w:rsidP="0063264D">
      <w:pPr>
        <w:rPr>
          <w:rFonts w:ascii="Times New Roman" w:hAnsi="Times New Roman"/>
        </w:rPr>
      </w:pPr>
    </w:p>
    <w:p w14:paraId="21B2F503" w14:textId="0851EEC1" w:rsidR="00A12533" w:rsidRDefault="00E057E7" w:rsidP="00E057E7">
      <w:pPr>
        <w:rPr>
          <w:lang w:val="en-US"/>
        </w:rPr>
      </w:pPr>
      <w:r w:rsidRPr="00E057E7">
        <w:rPr>
          <w:lang w:val="en-US"/>
        </w:rPr>
        <w:drawing>
          <wp:inline distT="0" distB="0" distL="0" distR="0" wp14:anchorId="26D8E0DF" wp14:editId="6937842E">
            <wp:extent cx="2336800" cy="153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Or Thomas Roma’s Untitled from the      </w:t>
      </w:r>
    </w:p>
    <w:p w14:paraId="7DA868E8" w14:textId="4F926A65" w:rsidR="00E057E7" w:rsidRDefault="00E057E7" w:rsidP="00E057E7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</w:t>
      </w:r>
      <w:r>
        <w:rPr>
          <w:lang w:val="en-US"/>
        </w:rPr>
        <w:t>series: Mondo Cave, 2012</w:t>
      </w:r>
    </w:p>
    <w:p w14:paraId="4A410D7F" w14:textId="51D1EE1B" w:rsidR="00E057E7" w:rsidRDefault="00E057E7" w:rsidP="00E057E7">
      <w:pPr>
        <w:rPr>
          <w:lang w:val="en-US"/>
        </w:rPr>
      </w:pPr>
    </w:p>
    <w:p w14:paraId="57343A62" w14:textId="458326B7" w:rsidR="00A12533" w:rsidRPr="00A12533" w:rsidRDefault="00A12533" w:rsidP="00A12533">
      <w:pPr>
        <w:rPr>
          <w:noProof/>
        </w:rPr>
      </w:pPr>
    </w:p>
    <w:sectPr w:rsidR="00A12533" w:rsidRPr="00A12533" w:rsidSect="00A12533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33"/>
    <w:rsid w:val="000F488F"/>
    <w:rsid w:val="0063264D"/>
    <w:rsid w:val="00A12533"/>
    <w:rsid w:val="00E0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1FC946"/>
  <w15:chartTrackingRefBased/>
  <w15:docId w15:val="{DBC243B0-C9EF-C94A-9509-6D10074E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Dean Long</cp:lastModifiedBy>
  <cp:revision>2</cp:revision>
  <dcterms:created xsi:type="dcterms:W3CDTF">2019-10-31T05:44:00Z</dcterms:created>
  <dcterms:modified xsi:type="dcterms:W3CDTF">2019-10-31T05:44:00Z</dcterms:modified>
</cp:coreProperties>
</file>